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2118" w14:textId="7DE7F66B" w:rsidR="00F6287C" w:rsidRPr="004F7BCD" w:rsidRDefault="004F7BCD" w:rsidP="004F7BCD">
      <w:pPr>
        <w:jc w:val="center"/>
        <w:rPr>
          <w:b/>
          <w:bCs/>
          <w:sz w:val="28"/>
          <w:szCs w:val="28"/>
        </w:rPr>
      </w:pPr>
      <w:r w:rsidRPr="00631613">
        <w:rPr>
          <w:b/>
          <w:bCs/>
          <w:sz w:val="28"/>
          <w:szCs w:val="28"/>
          <w:highlight w:val="magenta"/>
        </w:rPr>
        <w:t>ENDORSEMENTS</w:t>
      </w:r>
    </w:p>
    <w:p w14:paraId="2C9E195D" w14:textId="1CF6C52D" w:rsidR="006E7863" w:rsidRPr="002A76CA" w:rsidRDefault="004E0D26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ANK</w:t>
      </w:r>
      <w:r w:rsidRPr="002A76CA">
        <w:rPr>
          <w:sz w:val="20"/>
          <w:szCs w:val="20"/>
        </w:rPr>
        <w:t xml:space="preserve"> – Attempted Not Known</w:t>
      </w:r>
      <w:r w:rsidR="003D64F9" w:rsidRPr="002A76CA">
        <w:rPr>
          <w:sz w:val="20"/>
          <w:szCs w:val="20"/>
        </w:rPr>
        <w:t xml:space="preserve">/Addressee </w:t>
      </w:r>
      <w:r w:rsidR="003E76DA" w:rsidRPr="002A76CA">
        <w:rPr>
          <w:sz w:val="20"/>
          <w:szCs w:val="20"/>
        </w:rPr>
        <w:t>Unknown</w:t>
      </w:r>
      <w:r w:rsidRPr="002A76CA">
        <w:rPr>
          <w:sz w:val="20"/>
          <w:szCs w:val="20"/>
        </w:rPr>
        <w:t xml:space="preserve"> (Delivery attempted, but addressee is not known at this address)</w:t>
      </w:r>
    </w:p>
    <w:p w14:paraId="0777877A" w14:textId="66316F5B" w:rsidR="004E0D26" w:rsidRPr="002A76CA" w:rsidRDefault="004E0D26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BB</w:t>
      </w:r>
      <w:r w:rsidRPr="002A76CA">
        <w:rPr>
          <w:sz w:val="20"/>
          <w:szCs w:val="20"/>
        </w:rPr>
        <w:t xml:space="preserve"> - Box Blocked (There is an object completely blocking a box/set of boxes and you 100% cannot open the boxes without damaging property. If this is a curbside box, you must dismount when it is safe to do so.)</w:t>
      </w:r>
    </w:p>
    <w:p w14:paraId="1189D6F2" w14:textId="4D6956F8" w:rsidR="004E0D26" w:rsidRPr="002A76CA" w:rsidRDefault="004E0D26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BC</w:t>
      </w:r>
      <w:r w:rsidRPr="002A76CA">
        <w:rPr>
          <w:sz w:val="20"/>
          <w:szCs w:val="20"/>
        </w:rPr>
        <w:t xml:space="preserve"> – Business Closed (Business is closed on the day you attempted it. All BC mail/packages should be attempted the next delivery day.)</w:t>
      </w:r>
    </w:p>
    <w:p w14:paraId="2233A566" w14:textId="09751460" w:rsidR="004E0D26" w:rsidRPr="002A76CA" w:rsidRDefault="004E0D26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Dead</w:t>
      </w:r>
      <w:r w:rsidRPr="002A76CA">
        <w:rPr>
          <w:sz w:val="20"/>
          <w:szCs w:val="20"/>
        </w:rPr>
        <w:t>/</w:t>
      </w:r>
      <w:r w:rsidRPr="002A76CA">
        <w:rPr>
          <w:b/>
          <w:bCs/>
          <w:sz w:val="20"/>
          <w:szCs w:val="20"/>
        </w:rPr>
        <w:t>DM</w:t>
      </w:r>
      <w:r w:rsidRPr="002A76CA">
        <w:rPr>
          <w:sz w:val="20"/>
          <w:szCs w:val="20"/>
        </w:rPr>
        <w:t xml:space="preserve"> – Dead Mail (When both the </w:t>
      </w:r>
      <w:r w:rsidR="005B589B" w:rsidRPr="002A76CA">
        <w:rPr>
          <w:sz w:val="20"/>
          <w:szCs w:val="20"/>
        </w:rPr>
        <w:t>recipient</w:t>
      </w:r>
      <w:r w:rsidRPr="002A76CA">
        <w:rPr>
          <w:sz w:val="20"/>
          <w:szCs w:val="20"/>
        </w:rPr>
        <w:t xml:space="preserve"> and sender addresses are not legible enough/or are missing. These items go to the Mail Recovery Center.)</w:t>
      </w:r>
    </w:p>
    <w:p w14:paraId="580953D0" w14:textId="297F294E" w:rsidR="004E0D26" w:rsidRPr="002A76CA" w:rsidRDefault="004E0D26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DEC</w:t>
      </w:r>
      <w:r w:rsidRPr="002A76CA">
        <w:rPr>
          <w:sz w:val="20"/>
          <w:szCs w:val="20"/>
        </w:rPr>
        <w:t xml:space="preserve"> – Deceased (Use only when addressee is </w:t>
      </w:r>
      <w:r w:rsidR="005B589B" w:rsidRPr="002A76CA">
        <w:rPr>
          <w:sz w:val="20"/>
          <w:szCs w:val="20"/>
        </w:rPr>
        <w:t>deceased,</w:t>
      </w:r>
      <w:r w:rsidRPr="002A76CA">
        <w:rPr>
          <w:sz w:val="20"/>
          <w:szCs w:val="20"/>
        </w:rPr>
        <w:t xml:space="preserve"> and mail is not </w:t>
      </w:r>
      <w:r w:rsidR="005B589B" w:rsidRPr="002A76CA">
        <w:rPr>
          <w:sz w:val="20"/>
          <w:szCs w:val="20"/>
        </w:rPr>
        <w:t xml:space="preserve">deliverable </w:t>
      </w:r>
      <w:r w:rsidRPr="002A76CA">
        <w:rPr>
          <w:sz w:val="20"/>
          <w:szCs w:val="20"/>
        </w:rPr>
        <w:t>to another person.  Mail is held for 30 days and then returned to sender with this endorsement if not claimed or a forward received.)</w:t>
      </w:r>
    </w:p>
    <w:p w14:paraId="6FA97264" w14:textId="56D71F1E" w:rsidR="004E0D26" w:rsidRPr="002A76CA" w:rsidRDefault="005B589B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Dog</w:t>
      </w:r>
      <w:r w:rsidRPr="002A76CA">
        <w:rPr>
          <w:sz w:val="20"/>
          <w:szCs w:val="20"/>
        </w:rPr>
        <w:t>/</w:t>
      </w:r>
      <w:r w:rsidRPr="002A76CA">
        <w:rPr>
          <w:b/>
          <w:bCs/>
          <w:sz w:val="20"/>
          <w:szCs w:val="20"/>
        </w:rPr>
        <w:t>Animal</w:t>
      </w:r>
      <w:r w:rsidRPr="002A76CA">
        <w:rPr>
          <w:sz w:val="20"/>
          <w:szCs w:val="20"/>
        </w:rPr>
        <w:t xml:space="preserve"> </w:t>
      </w:r>
      <w:r w:rsidRPr="002A76CA">
        <w:rPr>
          <w:b/>
          <w:bCs/>
          <w:sz w:val="20"/>
          <w:szCs w:val="20"/>
        </w:rPr>
        <w:t>Interference</w:t>
      </w:r>
      <w:r w:rsidRPr="002A76CA">
        <w:rPr>
          <w:sz w:val="20"/>
          <w:szCs w:val="20"/>
        </w:rPr>
        <w:t xml:space="preserve"> – (Occurs when an animal is loose, and you do not feel safe delivering. Could also be held because a dog is at the screen door, </w:t>
      </w:r>
      <w:r w:rsidR="005704CB">
        <w:rPr>
          <w:sz w:val="20"/>
          <w:szCs w:val="20"/>
        </w:rPr>
        <w:t xml:space="preserve">a dog is jumping at the fence, and you need to walk close to the house, or a </w:t>
      </w:r>
      <w:r w:rsidRPr="002A76CA">
        <w:rPr>
          <w:sz w:val="20"/>
          <w:szCs w:val="20"/>
        </w:rPr>
        <w:t>dog is jumping at where you are delivering the mail.)</w:t>
      </w:r>
    </w:p>
    <w:p w14:paraId="730C4A98" w14:textId="3265A6C0" w:rsidR="004E0D26" w:rsidRPr="002A76CA" w:rsidRDefault="005B589B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FWD/COA/CFS</w:t>
      </w:r>
      <w:r w:rsidR="00080671" w:rsidRPr="002A76CA">
        <w:rPr>
          <w:b/>
          <w:bCs/>
          <w:sz w:val="20"/>
          <w:szCs w:val="20"/>
        </w:rPr>
        <w:t>/PARS</w:t>
      </w:r>
      <w:r w:rsidRPr="002A76CA">
        <w:rPr>
          <w:sz w:val="20"/>
          <w:szCs w:val="20"/>
        </w:rPr>
        <w:t xml:space="preserve"> – Forward/Change of Address/Computerized Forwarding System</w:t>
      </w:r>
      <w:r w:rsidR="00080671" w:rsidRPr="002A76CA">
        <w:rPr>
          <w:sz w:val="20"/>
          <w:szCs w:val="20"/>
        </w:rPr>
        <w:t>/Postal Automated Redirection System</w:t>
      </w:r>
      <w:r w:rsidRPr="002A76CA">
        <w:rPr>
          <w:sz w:val="20"/>
          <w:szCs w:val="20"/>
        </w:rPr>
        <w:t xml:space="preserve"> </w:t>
      </w:r>
      <w:r w:rsidR="00080671" w:rsidRPr="002A76CA">
        <w:rPr>
          <w:sz w:val="20"/>
          <w:szCs w:val="20"/>
        </w:rPr>
        <w:t>(Forwarding)</w:t>
      </w:r>
    </w:p>
    <w:p w14:paraId="6B43D410" w14:textId="548C033B" w:rsidR="005B589B" w:rsidRPr="002A76CA" w:rsidRDefault="005B589B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ILL</w:t>
      </w:r>
      <w:r w:rsidRPr="002A76CA">
        <w:rPr>
          <w:sz w:val="20"/>
          <w:szCs w:val="20"/>
        </w:rPr>
        <w:t xml:space="preserve">- Illegible (Address is not </w:t>
      </w:r>
      <w:r w:rsidR="00080671" w:rsidRPr="002A76CA">
        <w:rPr>
          <w:sz w:val="20"/>
          <w:szCs w:val="20"/>
        </w:rPr>
        <w:t>readable,</w:t>
      </w:r>
      <w:r w:rsidRPr="002A76CA">
        <w:rPr>
          <w:sz w:val="20"/>
          <w:szCs w:val="20"/>
        </w:rPr>
        <w:t xml:space="preserve"> and every attempt has been made to try.)</w:t>
      </w:r>
    </w:p>
    <w:p w14:paraId="3446D96F" w14:textId="4FF4AF4C" w:rsidR="005B589B" w:rsidRPr="002A76CA" w:rsidRDefault="005B589B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IA</w:t>
      </w:r>
      <w:r w:rsidRPr="002A76CA">
        <w:rPr>
          <w:sz w:val="20"/>
          <w:szCs w:val="20"/>
        </w:rPr>
        <w:t xml:space="preserve"> – Insufficient Address (Mail without number, street, box number</w:t>
      </w:r>
      <w:r w:rsidR="005704CB">
        <w:rPr>
          <w:sz w:val="20"/>
          <w:szCs w:val="20"/>
        </w:rPr>
        <w:t xml:space="preserve">, or city and state omitted, and the </w:t>
      </w:r>
      <w:r w:rsidRPr="002A76CA">
        <w:rPr>
          <w:sz w:val="20"/>
          <w:szCs w:val="20"/>
        </w:rPr>
        <w:t>correct address is not known. Often used when an apartment number is missing.)</w:t>
      </w:r>
    </w:p>
    <w:p w14:paraId="7DB9AD31" w14:textId="3F6F1360" w:rsidR="005B589B" w:rsidRPr="002A76CA" w:rsidRDefault="005B589B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LN</w:t>
      </w:r>
      <w:r w:rsidRPr="002A76CA">
        <w:rPr>
          <w:sz w:val="20"/>
          <w:szCs w:val="20"/>
        </w:rPr>
        <w:t xml:space="preserve"> – Left Notice</w:t>
      </w:r>
      <w:r w:rsidR="00D13784" w:rsidRPr="002A76CA">
        <w:rPr>
          <w:sz w:val="20"/>
          <w:szCs w:val="20"/>
        </w:rPr>
        <w:t xml:space="preserve"> (</w:t>
      </w:r>
      <w:r w:rsidR="001C4108" w:rsidRPr="002A76CA">
        <w:rPr>
          <w:sz w:val="20"/>
          <w:szCs w:val="20"/>
        </w:rPr>
        <w:t>A</w:t>
      </w:r>
      <w:r w:rsidR="00D13784" w:rsidRPr="002A76CA">
        <w:rPr>
          <w:sz w:val="20"/>
          <w:szCs w:val="20"/>
        </w:rPr>
        <w:t xml:space="preserve"> 3849</w:t>
      </w:r>
      <w:r w:rsidR="001C4108" w:rsidRPr="002A76CA">
        <w:rPr>
          <w:sz w:val="20"/>
          <w:szCs w:val="20"/>
        </w:rPr>
        <w:t xml:space="preserve"> was written up and left</w:t>
      </w:r>
      <w:r w:rsidR="00D13784" w:rsidRPr="002A76CA">
        <w:rPr>
          <w:sz w:val="20"/>
          <w:szCs w:val="20"/>
        </w:rPr>
        <w:t xml:space="preserve"> for the item.)</w:t>
      </w:r>
    </w:p>
    <w:p w14:paraId="11FBB2A6" w14:textId="55AF10A9" w:rsidR="005B589B" w:rsidRPr="002A76CA" w:rsidRDefault="005B589B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MLNA</w:t>
      </w:r>
      <w:r w:rsidRPr="002A76CA">
        <w:rPr>
          <w:sz w:val="20"/>
          <w:szCs w:val="20"/>
        </w:rPr>
        <w:t xml:space="preserve"> – Moved Left No Address (Moved and did not put in a change of address. Once you know the residence is vacant and you have held mail for the required time, you may fill out at 3575-Z.)</w:t>
      </w:r>
    </w:p>
    <w:p w14:paraId="4191A2A5" w14:textId="02706F3E" w:rsidR="00C56605" w:rsidRPr="002A76CA" w:rsidRDefault="002A1948">
      <w:pPr>
        <w:rPr>
          <w:sz w:val="20"/>
          <w:szCs w:val="20"/>
        </w:rPr>
      </w:pPr>
      <w:r w:rsidRPr="002A1948">
        <w:rPr>
          <w:b/>
          <w:bCs/>
          <w:sz w:val="20"/>
          <w:szCs w:val="20"/>
        </w:rPr>
        <w:t>MS</w:t>
      </w:r>
      <w:r w:rsidR="00D94917" w:rsidRPr="002A76CA">
        <w:rPr>
          <w:sz w:val="20"/>
          <w:szCs w:val="20"/>
        </w:rPr>
        <w:t>–</w:t>
      </w:r>
      <w:r w:rsidR="00C56605" w:rsidRPr="002A76CA">
        <w:rPr>
          <w:sz w:val="20"/>
          <w:szCs w:val="20"/>
        </w:rPr>
        <w:t>Missorted/Missent/</w:t>
      </w:r>
      <w:r w:rsidR="002A76CA" w:rsidRPr="002A76CA">
        <w:rPr>
          <w:sz w:val="20"/>
          <w:szCs w:val="20"/>
        </w:rPr>
        <w:t>Missequenced</w:t>
      </w:r>
      <w:r w:rsidR="00C56605" w:rsidRPr="002A76CA">
        <w:rPr>
          <w:sz w:val="20"/>
          <w:szCs w:val="20"/>
        </w:rPr>
        <w:t xml:space="preserve"> (Mail belongs to another route in your office/outside your office/</w:t>
      </w:r>
      <w:r w:rsidR="006D0F33" w:rsidRPr="002A76CA">
        <w:rPr>
          <w:sz w:val="20"/>
          <w:szCs w:val="20"/>
        </w:rPr>
        <w:t>in another part of your route). We do not like to write this on mail before it gets delivered</w:t>
      </w:r>
      <w:r w:rsidR="00D94917" w:rsidRPr="002A76CA">
        <w:rPr>
          <w:sz w:val="20"/>
          <w:szCs w:val="20"/>
        </w:rPr>
        <w:t>.</w:t>
      </w:r>
    </w:p>
    <w:p w14:paraId="5317DE11" w14:textId="59456FCC" w:rsidR="005B589B" w:rsidRPr="002A76CA" w:rsidRDefault="005B589B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NA</w:t>
      </w:r>
      <w:r w:rsidRPr="002A76CA">
        <w:rPr>
          <w:sz w:val="20"/>
          <w:szCs w:val="20"/>
        </w:rPr>
        <w:t xml:space="preserve"> – No Access (Unable to access a delivery point, usually due to lack of key/code</w:t>
      </w:r>
      <w:r w:rsidR="00CC1A77" w:rsidRPr="002A76CA">
        <w:rPr>
          <w:sz w:val="20"/>
          <w:szCs w:val="20"/>
        </w:rPr>
        <w:t>. Should be attempted the next day.)</w:t>
      </w:r>
    </w:p>
    <w:p w14:paraId="0AF19BB1" w14:textId="72314CA6" w:rsidR="00CC1A77" w:rsidRPr="002A76CA" w:rsidRDefault="00CC1A77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NMR</w:t>
      </w:r>
      <w:r w:rsidRPr="002A76CA">
        <w:rPr>
          <w:sz w:val="20"/>
          <w:szCs w:val="20"/>
        </w:rPr>
        <w:t xml:space="preserve"> – No Mail Receptacle (There is no mail </w:t>
      </w:r>
      <w:r w:rsidR="005704CB">
        <w:rPr>
          <w:sz w:val="20"/>
          <w:szCs w:val="20"/>
        </w:rPr>
        <w:t>receptacle</w:t>
      </w:r>
      <w:r w:rsidRPr="002A76CA">
        <w:rPr>
          <w:sz w:val="20"/>
          <w:szCs w:val="20"/>
        </w:rPr>
        <w:t xml:space="preserve"> to deliver to.)</w:t>
      </w:r>
    </w:p>
    <w:p w14:paraId="0B5DCE0A" w14:textId="05C48B72" w:rsidR="00CC1A77" w:rsidRPr="002A76CA" w:rsidRDefault="00CC1A77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NSN</w:t>
      </w:r>
      <w:r w:rsidRPr="002A76CA">
        <w:rPr>
          <w:sz w:val="20"/>
          <w:szCs w:val="20"/>
        </w:rPr>
        <w:t xml:space="preserve"> – No Such Number (Addressed to a number that does not exist in the zip code it is addressed </w:t>
      </w:r>
      <w:r w:rsidR="00BC36D0" w:rsidRPr="002A76CA">
        <w:rPr>
          <w:sz w:val="20"/>
          <w:szCs w:val="20"/>
        </w:rPr>
        <w:t>to,</w:t>
      </w:r>
      <w:r w:rsidRPr="002A76CA">
        <w:rPr>
          <w:sz w:val="20"/>
          <w:szCs w:val="20"/>
        </w:rPr>
        <w:t xml:space="preserve"> and you are unaware of the proper address.)</w:t>
      </w:r>
    </w:p>
    <w:p w14:paraId="32013F91" w14:textId="489D4F14" w:rsidR="00CC1A77" w:rsidRPr="002A76CA" w:rsidRDefault="00F40124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NSS</w:t>
      </w:r>
      <w:r w:rsidRPr="002A76CA">
        <w:rPr>
          <w:sz w:val="20"/>
          <w:szCs w:val="20"/>
        </w:rPr>
        <w:t xml:space="preserve"> – No Such Street (Addressed to a street that </w:t>
      </w:r>
      <w:r w:rsidR="00340C52" w:rsidRPr="002A76CA">
        <w:rPr>
          <w:sz w:val="20"/>
          <w:szCs w:val="20"/>
        </w:rPr>
        <w:t>does not</w:t>
      </w:r>
      <w:r w:rsidRPr="002A76CA">
        <w:rPr>
          <w:sz w:val="20"/>
          <w:szCs w:val="20"/>
        </w:rPr>
        <w:t xml:space="preserve"> exist in the city/state/zip it is addressed to.)</w:t>
      </w:r>
    </w:p>
    <w:p w14:paraId="29F274BE" w14:textId="24F76D35" w:rsidR="00F40124" w:rsidRPr="002A76CA" w:rsidRDefault="00F40124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REF</w:t>
      </w:r>
      <w:r w:rsidRPr="002A76CA">
        <w:rPr>
          <w:sz w:val="20"/>
          <w:szCs w:val="20"/>
        </w:rPr>
        <w:t xml:space="preserve"> – Refused (The customer has the right to refuse anything we deliver </w:t>
      </w:r>
      <w:r w:rsidR="00340C52" w:rsidRPr="002A76CA">
        <w:rPr>
          <w:sz w:val="20"/>
          <w:szCs w:val="20"/>
        </w:rPr>
        <w:t>if</w:t>
      </w:r>
      <w:r w:rsidRPr="002A76CA">
        <w:rPr>
          <w:sz w:val="20"/>
          <w:szCs w:val="20"/>
        </w:rPr>
        <w:t xml:space="preserve"> it has not been opened.)</w:t>
      </w:r>
    </w:p>
    <w:p w14:paraId="31F1E730" w14:textId="729FE2BB" w:rsidR="0099709B" w:rsidRPr="002A76CA" w:rsidRDefault="0099709B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TA</w:t>
      </w:r>
      <w:r w:rsidR="00450E65" w:rsidRPr="002A76CA">
        <w:rPr>
          <w:sz w:val="20"/>
          <w:szCs w:val="20"/>
        </w:rPr>
        <w:t xml:space="preserve"> – Temporarily</w:t>
      </w:r>
      <w:r w:rsidR="00BE6238" w:rsidRPr="002A76CA">
        <w:rPr>
          <w:sz w:val="20"/>
          <w:szCs w:val="20"/>
        </w:rPr>
        <w:t xml:space="preserve"> Away (</w:t>
      </w:r>
      <w:r w:rsidR="006D41EE" w:rsidRPr="002A76CA">
        <w:rPr>
          <w:sz w:val="20"/>
          <w:szCs w:val="20"/>
        </w:rPr>
        <w:t xml:space="preserve">mail returned for customers </w:t>
      </w:r>
      <w:r w:rsidR="00826BE1" w:rsidRPr="002A76CA">
        <w:rPr>
          <w:sz w:val="20"/>
          <w:szCs w:val="20"/>
        </w:rPr>
        <w:t>unable to receive mail at their address at this time</w:t>
      </w:r>
      <w:r w:rsidR="00AA1A1E" w:rsidRPr="002A76CA">
        <w:rPr>
          <w:sz w:val="20"/>
          <w:szCs w:val="20"/>
        </w:rPr>
        <w:t xml:space="preserve"> and a temporary forward is not an option </w:t>
      </w:r>
      <w:r w:rsidR="00E611A0" w:rsidRPr="002A76CA">
        <w:rPr>
          <w:sz w:val="20"/>
          <w:szCs w:val="20"/>
        </w:rPr>
        <w:t>–</w:t>
      </w:r>
      <w:r w:rsidR="00AA1A1E" w:rsidRPr="002A76CA">
        <w:rPr>
          <w:sz w:val="20"/>
          <w:szCs w:val="20"/>
        </w:rPr>
        <w:t xml:space="preserve"> </w:t>
      </w:r>
      <w:r w:rsidR="00E611A0" w:rsidRPr="002A76CA">
        <w:rPr>
          <w:sz w:val="20"/>
          <w:szCs w:val="20"/>
        </w:rPr>
        <w:t>for example, they are backpacking across Europe.)</w:t>
      </w:r>
    </w:p>
    <w:p w14:paraId="03980F2A" w14:textId="15E4340F" w:rsidR="00F40124" w:rsidRPr="002A76CA" w:rsidRDefault="00F40124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UBBM</w:t>
      </w:r>
      <w:r w:rsidRPr="002A76CA">
        <w:rPr>
          <w:sz w:val="20"/>
          <w:szCs w:val="20"/>
        </w:rPr>
        <w:t xml:space="preserve"> – Undeliverable Bulk Business Mail (Also known </w:t>
      </w:r>
      <w:r w:rsidR="005704CB">
        <w:rPr>
          <w:sz w:val="20"/>
          <w:szCs w:val="20"/>
        </w:rPr>
        <w:t>as</w:t>
      </w:r>
      <w:r w:rsidRPr="002A76CA">
        <w:rPr>
          <w:sz w:val="20"/>
          <w:szCs w:val="20"/>
        </w:rPr>
        <w:t xml:space="preserve"> Standard/Marketing mail. This mail should not contain an Ancillary Service Endorsement.)</w:t>
      </w:r>
    </w:p>
    <w:p w14:paraId="5ED65867" w14:textId="6B072045" w:rsidR="00340C52" w:rsidRPr="002A76CA" w:rsidRDefault="00340C52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UNC</w:t>
      </w:r>
      <w:r w:rsidRPr="002A76CA">
        <w:rPr>
          <w:sz w:val="20"/>
          <w:szCs w:val="20"/>
        </w:rPr>
        <w:t xml:space="preserve"> – Unclaimed (Mail/Packages that have been held for the proper amount of time and not collected by the customer</w:t>
      </w:r>
    </w:p>
    <w:p w14:paraId="32B8F47A" w14:textId="671AF364" w:rsidR="00F40124" w:rsidRPr="002A76CA" w:rsidRDefault="00F40124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UTF</w:t>
      </w:r>
      <w:r w:rsidRPr="002A76CA">
        <w:rPr>
          <w:sz w:val="20"/>
          <w:szCs w:val="20"/>
        </w:rPr>
        <w:t>/</w:t>
      </w:r>
      <w:r w:rsidRPr="002A76CA">
        <w:rPr>
          <w:b/>
          <w:bCs/>
          <w:sz w:val="20"/>
          <w:szCs w:val="20"/>
        </w:rPr>
        <w:t>FOE</w:t>
      </w:r>
      <w:r w:rsidRPr="002A76CA">
        <w:rPr>
          <w:sz w:val="20"/>
          <w:szCs w:val="20"/>
        </w:rPr>
        <w:t xml:space="preserve"> – Unable </w:t>
      </w:r>
      <w:r w:rsidR="004F7BCD" w:rsidRPr="002A76CA">
        <w:rPr>
          <w:sz w:val="20"/>
          <w:szCs w:val="20"/>
        </w:rPr>
        <w:t>t</w:t>
      </w:r>
      <w:r w:rsidRPr="002A76CA">
        <w:rPr>
          <w:sz w:val="20"/>
          <w:szCs w:val="20"/>
        </w:rPr>
        <w:t>o Forward/Forward Order Expired – (</w:t>
      </w:r>
      <w:r w:rsidR="00340C52" w:rsidRPr="002A76CA">
        <w:rPr>
          <w:sz w:val="20"/>
          <w:szCs w:val="20"/>
        </w:rPr>
        <w:t>Mail undeliverable as addressed; no change of address is on file/forward order has expired.)</w:t>
      </w:r>
    </w:p>
    <w:p w14:paraId="2BFE52FE" w14:textId="5450D25A" w:rsidR="00340C52" w:rsidRPr="002A76CA" w:rsidRDefault="00340C52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VAC</w:t>
      </w:r>
      <w:r w:rsidRPr="002A76CA">
        <w:rPr>
          <w:sz w:val="20"/>
          <w:szCs w:val="20"/>
        </w:rPr>
        <w:t xml:space="preserve"> – Vacant (House/apartment/office/building not occupied. </w:t>
      </w:r>
      <w:r w:rsidR="00D13784" w:rsidRPr="002A76CA">
        <w:rPr>
          <w:sz w:val="20"/>
          <w:szCs w:val="20"/>
        </w:rPr>
        <w:t>Use only if mail is also address</w:t>
      </w:r>
      <w:r w:rsidR="004B2F52" w:rsidRPr="002A76CA">
        <w:rPr>
          <w:sz w:val="20"/>
          <w:szCs w:val="20"/>
        </w:rPr>
        <w:t>ed</w:t>
      </w:r>
      <w:r w:rsidR="00D13784" w:rsidRPr="002A76CA">
        <w:rPr>
          <w:sz w:val="20"/>
          <w:szCs w:val="20"/>
        </w:rPr>
        <w:t xml:space="preserve"> to “Occupant”, “Current Resident”, or similar terms</w:t>
      </w:r>
      <w:r w:rsidR="00080671" w:rsidRPr="002A76CA">
        <w:rPr>
          <w:sz w:val="20"/>
          <w:szCs w:val="20"/>
        </w:rPr>
        <w:t xml:space="preserve"> and is first class or has an Ancillary Service Endorsement</w:t>
      </w:r>
      <w:r w:rsidR="00D13784" w:rsidRPr="002A76CA">
        <w:rPr>
          <w:sz w:val="20"/>
          <w:szCs w:val="20"/>
        </w:rPr>
        <w:t>.)</w:t>
      </w:r>
    </w:p>
    <w:p w14:paraId="3173C9FF" w14:textId="21DD4C9D" w:rsidR="00D13784" w:rsidRPr="002A76CA" w:rsidRDefault="00D13784">
      <w:pPr>
        <w:rPr>
          <w:sz w:val="20"/>
          <w:szCs w:val="20"/>
        </w:rPr>
      </w:pPr>
      <w:r w:rsidRPr="002A76CA">
        <w:rPr>
          <w:b/>
          <w:bCs/>
          <w:sz w:val="20"/>
          <w:szCs w:val="20"/>
        </w:rPr>
        <w:t>VH</w:t>
      </w:r>
      <w:r w:rsidRPr="002A76CA">
        <w:rPr>
          <w:sz w:val="20"/>
          <w:szCs w:val="20"/>
        </w:rPr>
        <w:t xml:space="preserve"> – Vacation Hold (Used when a hold is requested </w:t>
      </w:r>
      <w:r w:rsidR="00080671" w:rsidRPr="002A76CA">
        <w:rPr>
          <w:sz w:val="20"/>
          <w:szCs w:val="20"/>
        </w:rPr>
        <w:t>by the customer</w:t>
      </w:r>
      <w:r w:rsidRPr="002A76CA">
        <w:rPr>
          <w:sz w:val="20"/>
          <w:szCs w:val="20"/>
        </w:rPr>
        <w:t>.)</w:t>
      </w:r>
    </w:p>
    <w:p w14:paraId="5540332D" w14:textId="5B46CA63" w:rsidR="00D13784" w:rsidRPr="00D94917" w:rsidRDefault="00D13784">
      <w:pPr>
        <w:rPr>
          <w:i/>
          <w:iCs/>
          <w:sz w:val="20"/>
          <w:szCs w:val="20"/>
        </w:rPr>
      </w:pPr>
      <w:r w:rsidRPr="00D94917">
        <w:rPr>
          <w:i/>
          <w:iCs/>
          <w:sz w:val="20"/>
          <w:szCs w:val="20"/>
        </w:rPr>
        <w:t>*Please note that RTS (return to sender)</w:t>
      </w:r>
      <w:r w:rsidR="00080671" w:rsidRPr="00D94917">
        <w:rPr>
          <w:i/>
          <w:iCs/>
          <w:sz w:val="20"/>
          <w:szCs w:val="20"/>
        </w:rPr>
        <w:t xml:space="preserve"> or UAA (undeliverable as addressed)</w:t>
      </w:r>
      <w:r w:rsidRPr="00D94917">
        <w:rPr>
          <w:i/>
          <w:iCs/>
          <w:sz w:val="20"/>
          <w:szCs w:val="20"/>
        </w:rPr>
        <w:t xml:space="preserve"> is not a valid endorsement. We must let the sender know WHY the item is being returned to them.</w:t>
      </w:r>
    </w:p>
    <w:sectPr w:rsidR="00D13784" w:rsidRPr="00D94917" w:rsidSect="00354678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75FB3" w14:textId="77777777" w:rsidR="00361CFA" w:rsidRDefault="00361CFA" w:rsidP="00080671">
      <w:pPr>
        <w:spacing w:after="0" w:line="240" w:lineRule="auto"/>
      </w:pPr>
      <w:r>
        <w:separator/>
      </w:r>
    </w:p>
  </w:endnote>
  <w:endnote w:type="continuationSeparator" w:id="0">
    <w:p w14:paraId="6DB2251F" w14:textId="77777777" w:rsidR="00361CFA" w:rsidRDefault="00361CFA" w:rsidP="0008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9EE5B" w14:textId="77777777" w:rsidR="00361CFA" w:rsidRDefault="00361CFA" w:rsidP="00080671">
      <w:pPr>
        <w:spacing w:after="0" w:line="240" w:lineRule="auto"/>
      </w:pPr>
      <w:r>
        <w:separator/>
      </w:r>
    </w:p>
  </w:footnote>
  <w:footnote w:type="continuationSeparator" w:id="0">
    <w:p w14:paraId="6F5F1115" w14:textId="77777777" w:rsidR="00361CFA" w:rsidRDefault="00361CFA" w:rsidP="000806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26"/>
    <w:rsid w:val="00025EC4"/>
    <w:rsid w:val="00080671"/>
    <w:rsid w:val="000872F5"/>
    <w:rsid w:val="000E301F"/>
    <w:rsid w:val="00140E79"/>
    <w:rsid w:val="001C4108"/>
    <w:rsid w:val="002403A7"/>
    <w:rsid w:val="0029558E"/>
    <w:rsid w:val="002A1948"/>
    <w:rsid w:val="002A76CA"/>
    <w:rsid w:val="002F6705"/>
    <w:rsid w:val="003022EA"/>
    <w:rsid w:val="0033409A"/>
    <w:rsid w:val="003401AE"/>
    <w:rsid w:val="00340C52"/>
    <w:rsid w:val="00354678"/>
    <w:rsid w:val="00361CFA"/>
    <w:rsid w:val="00371E6B"/>
    <w:rsid w:val="003B28BC"/>
    <w:rsid w:val="003D64F9"/>
    <w:rsid w:val="003E76DA"/>
    <w:rsid w:val="00450E65"/>
    <w:rsid w:val="004B2F52"/>
    <w:rsid w:val="004E0D26"/>
    <w:rsid w:val="004F7BCD"/>
    <w:rsid w:val="005704CB"/>
    <w:rsid w:val="005B589B"/>
    <w:rsid w:val="005E2869"/>
    <w:rsid w:val="00631613"/>
    <w:rsid w:val="00685E39"/>
    <w:rsid w:val="006916E4"/>
    <w:rsid w:val="006D0F33"/>
    <w:rsid w:val="006D41EE"/>
    <w:rsid w:val="006E6519"/>
    <w:rsid w:val="006E7863"/>
    <w:rsid w:val="00826BE1"/>
    <w:rsid w:val="008C2634"/>
    <w:rsid w:val="008E325D"/>
    <w:rsid w:val="0099150F"/>
    <w:rsid w:val="0099709B"/>
    <w:rsid w:val="00AA1A1E"/>
    <w:rsid w:val="00AA72A6"/>
    <w:rsid w:val="00AE6943"/>
    <w:rsid w:val="00B02F6A"/>
    <w:rsid w:val="00B14DB2"/>
    <w:rsid w:val="00B4166B"/>
    <w:rsid w:val="00B437D2"/>
    <w:rsid w:val="00BC36D0"/>
    <w:rsid w:val="00BC5BD4"/>
    <w:rsid w:val="00BE6238"/>
    <w:rsid w:val="00C21E13"/>
    <w:rsid w:val="00C56605"/>
    <w:rsid w:val="00C732C5"/>
    <w:rsid w:val="00CC1A77"/>
    <w:rsid w:val="00CC4AF6"/>
    <w:rsid w:val="00D13784"/>
    <w:rsid w:val="00D53CDC"/>
    <w:rsid w:val="00D6316E"/>
    <w:rsid w:val="00D94917"/>
    <w:rsid w:val="00E611A0"/>
    <w:rsid w:val="00E6421B"/>
    <w:rsid w:val="00F40124"/>
    <w:rsid w:val="00F6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4D1FD6"/>
  <w15:chartTrackingRefBased/>
  <w15:docId w15:val="{DFE48341-179D-4F75-86D1-E422FE85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 Centennial NALC</dc:creator>
  <cp:keywords/>
  <dc:description/>
  <cp:lastModifiedBy>Kelli Robles</cp:lastModifiedBy>
  <cp:revision>31</cp:revision>
  <cp:lastPrinted>2025-04-08T18:03:00Z</cp:lastPrinted>
  <dcterms:created xsi:type="dcterms:W3CDTF">2021-03-28T14:56:00Z</dcterms:created>
  <dcterms:modified xsi:type="dcterms:W3CDTF">2026-08-25T21:15:00Z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bae6f07383ca9f3be1aeae235cfe7b9cba972defd06556b3d14568ad28374122</vt:lpwstr>
  </property>
</Properties>
</file>